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Elektrónkový teslov transformátor VTTC 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Je to jednoduché zapojenie VTTC s elektrónkou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PL504</w:t>
        </w:r>
      </w:hyperlink>
      <w:r w:rsidDel="00000000" w:rsidR="00000000" w:rsidRPr="00000000">
        <w:rPr>
          <w:rtl w:val="0"/>
        </w:rPr>
        <w:t xml:space="preserve"> (môže byť aj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PL500</w:t>
        </w:r>
      </w:hyperlink>
      <w:r w:rsidDel="00000000" w:rsidR="00000000" w:rsidRPr="00000000">
        <w:rPr>
          <w:rtl w:val="0"/>
        </w:rPr>
        <w:t xml:space="preserve">). Výboje do vzduchu sú 2cm a do prsta 3cm. Napájaný je priamo zo siete cez triakový regulátor (s triakovým regulátorom s IO U2008B sa mi nedalo regulovať, musí byť klasický) a násobič na 650V. Sekundár je vysoký 15cm a široký 5cm. Primárna cievka má 18 závitov a flyback cievka má 15 závitov. Sú navinuté na vedierku od horčice :D.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6663600" cy="3187700"/>
            <wp:effectExtent b="0" l="0" r="0" t="0"/>
            <wp:docPr descr="Schema" id="1" name="image01.jpg"/>
            <a:graphic>
              <a:graphicData uri="http://schemas.openxmlformats.org/drawingml/2006/picture">
                <pic:pic>
                  <pic:nvPicPr>
                    <pic:cNvPr descr="Schema" id="0" name="image0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63600" cy="318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http://www.experimenty.kvalitne.cz/index.php?stranka=vttc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google: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Elektrónkový teslov transformátor VTTC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873.0708661417325" w:top="873.0708661417325" w:left="873.0708661417325" w:right="873.070866141732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google.sk/search?q=Elektr%C3%B3nkov%C3%BD+teslov+transform%C3%A1tor+VTTC&amp;oq=Elektr%C3%B3nkov%C3%BD+teslov+transform%C3%A1tor+VTTC&amp;aqs=chrome..69i57j69i61&amp;sourceid=chrome&amp;es_sm=93&amp;ie=UTF-8" TargetMode="External"/><Relationship Id="rId5" Type="http://schemas.openxmlformats.org/officeDocument/2006/relationships/hyperlink" Target="http://www.experimenty.kvalitne.cz/datasheety/PL504.pdf" TargetMode="External"/><Relationship Id="rId6" Type="http://schemas.openxmlformats.org/officeDocument/2006/relationships/hyperlink" Target="http://www.experimenty.kvalitne.cz/datasheety/PL500.pdf" TargetMode="External"/><Relationship Id="rId7" Type="http://schemas.openxmlformats.org/officeDocument/2006/relationships/image" Target="media/image01.jpg"/><Relationship Id="rId8" Type="http://schemas.openxmlformats.org/officeDocument/2006/relationships/hyperlink" Target="http://www.experimenty.kvalitne.cz/index.php?stranka=vttc" TargetMode="External"/></Relationships>
</file>